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3473" w14:textId="77777777" w:rsidR="00004C08" w:rsidRPr="00004C08" w:rsidRDefault="009004CA" w:rsidP="00004C08">
      <w:pPr>
        <w:pStyle w:val="Header"/>
        <w:jc w:val="center"/>
        <w:rPr>
          <w:b/>
          <w:sz w:val="36"/>
          <w:szCs w:val="36"/>
        </w:rPr>
      </w:pPr>
      <w:bookmarkStart w:id="0" w:name="_GoBack"/>
      <w:bookmarkEnd w:id="0"/>
      <w:r>
        <w:rPr>
          <w:b/>
          <w:noProof/>
          <w:sz w:val="36"/>
          <w:szCs w:val="36"/>
          <w:lang w:eastAsia="en-US"/>
        </w:rPr>
        <w:drawing>
          <wp:inline distT="0" distB="0" distL="0" distR="0" wp14:anchorId="6ED8C1E4" wp14:editId="0C932EC8">
            <wp:extent cx="448733" cy="536613"/>
            <wp:effectExtent l="0" t="0" r="8890" b="0"/>
            <wp:docPr id="22" name="Picture 22" descr="Macintosh HD:Users:laurendickens:Desktop:beaker magnif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aurendickens:Desktop:beaker magnify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16" cy="537190"/>
                    </a:xfrm>
                    <a:prstGeom prst="rect">
                      <a:avLst/>
                    </a:prstGeom>
                    <a:noFill/>
                    <a:ln>
                      <a:noFill/>
                    </a:ln>
                  </pic:spPr>
                </pic:pic>
              </a:graphicData>
            </a:graphic>
          </wp:inline>
        </w:drawing>
      </w:r>
      <w:r w:rsidR="00004C08">
        <w:rPr>
          <w:b/>
          <w:sz w:val="36"/>
          <w:szCs w:val="36"/>
        </w:rPr>
        <w:t xml:space="preserve">Welcome to </w:t>
      </w:r>
      <w:r w:rsidR="00004C08" w:rsidRPr="009106F7">
        <w:rPr>
          <w:b/>
          <w:sz w:val="36"/>
          <w:szCs w:val="36"/>
        </w:rPr>
        <w:t>Project ESTEEM</w:t>
      </w:r>
      <w:r w:rsidR="00004C08">
        <w:rPr>
          <w:b/>
          <w:sz w:val="36"/>
          <w:szCs w:val="36"/>
        </w:rPr>
        <w:t>!!</w:t>
      </w:r>
      <w:r w:rsidR="00A907F0" w:rsidRPr="00A907F0">
        <w:rPr>
          <w:b/>
          <w:noProof/>
          <w:sz w:val="36"/>
          <w:szCs w:val="36"/>
          <w:lang w:eastAsia="en-US"/>
        </w:rPr>
        <w:t xml:space="preserve"> </w:t>
      </w:r>
      <w:r w:rsidR="004D057F">
        <w:rPr>
          <w:b/>
          <w:noProof/>
          <w:sz w:val="36"/>
          <w:szCs w:val="36"/>
          <w:lang w:eastAsia="en-US"/>
        </w:rPr>
        <w:drawing>
          <wp:inline distT="0" distB="0" distL="0" distR="0" wp14:anchorId="05767851" wp14:editId="2CF25DBF">
            <wp:extent cx="635000" cy="465875"/>
            <wp:effectExtent l="0" t="0" r="0" b="0"/>
            <wp:docPr id="20" name="Picture 20" descr="Macintosh HD:Users:laurendickens:Desktop:becker on ca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laurendickens:Desktop:becker on can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60" cy="466506"/>
                    </a:xfrm>
                    <a:prstGeom prst="rect">
                      <a:avLst/>
                    </a:prstGeom>
                    <a:noFill/>
                    <a:ln>
                      <a:noFill/>
                    </a:ln>
                  </pic:spPr>
                </pic:pic>
              </a:graphicData>
            </a:graphic>
          </wp:inline>
        </w:drawing>
      </w:r>
    </w:p>
    <w:p w14:paraId="034240FD" w14:textId="77777777" w:rsidR="00C7568A" w:rsidRPr="006B4073" w:rsidRDefault="00C7568A" w:rsidP="00C7568A"/>
    <w:p w14:paraId="1FC3EC39" w14:textId="77777777" w:rsidR="00004C08" w:rsidRDefault="00004C08" w:rsidP="00903E14"/>
    <w:p w14:paraId="3A4A1708" w14:textId="77777777" w:rsidR="00D91A29" w:rsidRPr="00D91A29" w:rsidRDefault="00D91A29" w:rsidP="00D91A29">
      <w:pPr>
        <w:jc w:val="center"/>
        <w:rPr>
          <w:i/>
        </w:rPr>
      </w:pPr>
      <w:r w:rsidRPr="00D91A29">
        <w:rPr>
          <w:i/>
        </w:rPr>
        <w:t xml:space="preserve">What does Project ESTEEM </w:t>
      </w:r>
      <w:r w:rsidR="00EA5D61">
        <w:rPr>
          <w:i/>
        </w:rPr>
        <w:t>stand for</w:t>
      </w:r>
      <w:r w:rsidRPr="00D91A29">
        <w:rPr>
          <w:i/>
        </w:rPr>
        <w:t>?</w:t>
      </w:r>
    </w:p>
    <w:p w14:paraId="476273F5" w14:textId="77777777" w:rsidR="00D91A29" w:rsidRDefault="00D91A29" w:rsidP="00D91A29">
      <w:pPr>
        <w:pStyle w:val="ListParagraph"/>
        <w:ind w:left="1080"/>
      </w:pPr>
      <w:r w:rsidRPr="006C6CCB">
        <w:rPr>
          <w:b/>
        </w:rPr>
        <w:t>E</w:t>
      </w:r>
      <w:r>
        <w:t xml:space="preserve">nrichment of </w:t>
      </w:r>
      <w:r w:rsidRPr="006C6CCB">
        <w:rPr>
          <w:b/>
        </w:rPr>
        <w:t>S</w:t>
      </w:r>
      <w:r>
        <w:t xml:space="preserve">cience </w:t>
      </w:r>
      <w:r w:rsidRPr="006C6CCB">
        <w:rPr>
          <w:b/>
        </w:rPr>
        <w:t>T</w:t>
      </w:r>
      <w:r>
        <w:t xml:space="preserve">hrough </w:t>
      </w:r>
      <w:r w:rsidRPr="006C6CCB">
        <w:rPr>
          <w:b/>
        </w:rPr>
        <w:t>E</w:t>
      </w:r>
      <w:r w:rsidR="00680807">
        <w:t>xposure to</w:t>
      </w:r>
      <w:r>
        <w:t xml:space="preserve"> </w:t>
      </w:r>
      <w:r w:rsidRPr="006C6CCB">
        <w:rPr>
          <w:b/>
        </w:rPr>
        <w:t>E</w:t>
      </w:r>
      <w:r>
        <w:t xml:space="preserve">xperimental </w:t>
      </w:r>
      <w:r w:rsidRPr="006C6CCB">
        <w:rPr>
          <w:b/>
        </w:rPr>
        <w:t>M</w:t>
      </w:r>
      <w:r>
        <w:t xml:space="preserve">odels </w:t>
      </w:r>
    </w:p>
    <w:p w14:paraId="270766FB" w14:textId="77777777" w:rsidR="00D91A29" w:rsidRDefault="00D91A29" w:rsidP="00D91A29">
      <w:pPr>
        <w:jc w:val="center"/>
      </w:pPr>
    </w:p>
    <w:p w14:paraId="62067104" w14:textId="77777777" w:rsidR="00903E14" w:rsidRPr="00D91A29" w:rsidRDefault="00903E14" w:rsidP="00D91A29">
      <w:pPr>
        <w:jc w:val="center"/>
        <w:rPr>
          <w:i/>
        </w:rPr>
      </w:pPr>
      <w:r w:rsidRPr="00D91A29">
        <w:rPr>
          <w:i/>
        </w:rPr>
        <w:t>Mission</w:t>
      </w:r>
    </w:p>
    <w:p w14:paraId="2C2A8B62" w14:textId="77777777" w:rsidR="00DB5825" w:rsidRDefault="00DB5825" w:rsidP="00903E14">
      <w:r>
        <w:t>Student volunteers in Project ESTEEM, which stands for Enrichment of Science Through Exposure t</w:t>
      </w:r>
      <w:r w:rsidR="00680807">
        <w:t>o Experimental Models, work at two</w:t>
      </w:r>
      <w:r>
        <w:t xml:space="preserve"> children’s shelter</w:t>
      </w:r>
      <w:r w:rsidR="00680807">
        <w:t>s</w:t>
      </w:r>
      <w:r>
        <w:t xml:space="preserve"> to show under-privileged kids the exciting world of science.</w:t>
      </w:r>
    </w:p>
    <w:p w14:paraId="7731FBC6" w14:textId="77777777" w:rsidR="00DB5825" w:rsidRDefault="00DB5825" w:rsidP="00DB5825">
      <w:pPr>
        <w:jc w:val="center"/>
        <w:rPr>
          <w:i/>
        </w:rPr>
      </w:pPr>
    </w:p>
    <w:p w14:paraId="5394DE94" w14:textId="77777777" w:rsidR="00DB5825" w:rsidRDefault="00DB5825" w:rsidP="00DB5825">
      <w:pPr>
        <w:jc w:val="center"/>
        <w:rPr>
          <w:i/>
        </w:rPr>
      </w:pPr>
      <w:r>
        <w:rPr>
          <w:i/>
        </w:rPr>
        <w:t>What does that entail?</w:t>
      </w:r>
    </w:p>
    <w:p w14:paraId="112BB327" w14:textId="77777777" w:rsidR="007C5F33" w:rsidRDefault="002921C0" w:rsidP="00DB5825">
      <w:r>
        <w:t xml:space="preserve">We go to </w:t>
      </w:r>
      <w:r w:rsidR="00E949CF">
        <w:t>Lydia Home</w:t>
      </w:r>
      <w:r w:rsidR="00680807">
        <w:t xml:space="preserve"> and Rice center</w:t>
      </w:r>
      <w:r w:rsidR="00E949CF">
        <w:t xml:space="preserve"> once a month</w:t>
      </w:r>
      <w:r w:rsidR="00680807">
        <w:t xml:space="preserve"> each on</w:t>
      </w:r>
      <w:r w:rsidR="00E949CF">
        <w:t xml:space="preserve"> Saturday</w:t>
      </w:r>
      <w:r w:rsidR="00680807">
        <w:t>s</w:t>
      </w:r>
      <w:r>
        <w:t xml:space="preserve"> to teach children sc</w:t>
      </w:r>
      <w:r w:rsidR="00680807">
        <w:t>ience through experimentation</w:t>
      </w:r>
      <w:r w:rsidR="00E949CF">
        <w:t>.</w:t>
      </w:r>
      <w:r w:rsidR="007C5F33">
        <w:t xml:space="preserve"> </w:t>
      </w:r>
      <w:r>
        <w:t>The group divides in half</w:t>
      </w:r>
      <w:r w:rsidR="00680807">
        <w:t xml:space="preserve"> at Lydia</w:t>
      </w:r>
      <w:r>
        <w:t xml:space="preserve"> to work with the boys and the girls.  </w:t>
      </w:r>
      <w:r w:rsidR="00680807">
        <w:t xml:space="preserve">At Rice there will be five separate groups of kids. </w:t>
      </w:r>
      <w:r>
        <w:t xml:space="preserve">Someone leads the discussion of the topic and details what experiment the children will do for the day.  </w:t>
      </w:r>
    </w:p>
    <w:p w14:paraId="54849B69" w14:textId="77777777" w:rsidR="007C5F33" w:rsidRDefault="007C5F33" w:rsidP="00DB5825"/>
    <w:p w14:paraId="7E4AE67B" w14:textId="5C9EB854" w:rsidR="005D70A2" w:rsidRDefault="00E949CF" w:rsidP="00DB5825">
      <w:r>
        <w:t>Our Monday meetings on campus will be ab</w:t>
      </w:r>
      <w:r w:rsidR="009421D6">
        <w:t xml:space="preserve">out creating new project ideas as a group and then testing them out. </w:t>
      </w:r>
    </w:p>
    <w:p w14:paraId="1A78E6A3" w14:textId="77777777" w:rsidR="00D006C2" w:rsidRDefault="00D006C2" w:rsidP="009106F7">
      <w:pPr>
        <w:rPr>
          <w:i/>
        </w:rPr>
      </w:pPr>
    </w:p>
    <w:p w14:paraId="493BD312" w14:textId="77777777" w:rsidR="005D70A2" w:rsidRPr="005D70A2" w:rsidRDefault="00C7568A" w:rsidP="005D70A2">
      <w:pPr>
        <w:jc w:val="center"/>
        <w:rPr>
          <w:b/>
          <w:i/>
          <w:u w:val="single"/>
        </w:rPr>
      </w:pPr>
      <w:r>
        <w:rPr>
          <w:b/>
          <w:i/>
          <w:u w:val="single"/>
        </w:rPr>
        <w:t>Monday September 7</w:t>
      </w:r>
      <w:r>
        <w:rPr>
          <w:b/>
          <w:i/>
          <w:u w:val="single"/>
          <w:vertAlign w:val="superscript"/>
        </w:rPr>
        <w:t>th</w:t>
      </w:r>
      <w:r w:rsidR="005D70A2" w:rsidRPr="005D70A2">
        <w:rPr>
          <w:b/>
          <w:i/>
          <w:u w:val="single"/>
        </w:rPr>
        <w:t xml:space="preserve"> will be Rice center orientation. If you miss orientation, you will need to go early on the volunteer day and make it up! Please be there!</w:t>
      </w:r>
    </w:p>
    <w:p w14:paraId="2DC0D5C7" w14:textId="77777777" w:rsidR="00576508" w:rsidRDefault="00576508" w:rsidP="00091253">
      <w:pPr>
        <w:jc w:val="center"/>
        <w:rPr>
          <w:i/>
        </w:rPr>
      </w:pPr>
    </w:p>
    <w:p w14:paraId="171D23F2" w14:textId="77777777" w:rsidR="00231FDA" w:rsidRDefault="00D006C2" w:rsidP="00091253">
      <w:pPr>
        <w:jc w:val="center"/>
        <w:rPr>
          <w:i/>
        </w:rPr>
      </w:pPr>
      <w:r>
        <w:rPr>
          <w:i/>
        </w:rPr>
        <w:t>Dates and Times</w:t>
      </w:r>
    </w:p>
    <w:tbl>
      <w:tblPr>
        <w:tblStyle w:val="TableGrid"/>
        <w:tblpPr w:leftFromText="180" w:rightFromText="180" w:vertAnchor="page" w:horzAnchor="page" w:tblpX="2170" w:tblpY="9185"/>
        <w:tblW w:w="7938" w:type="dxa"/>
        <w:tblLook w:val="04A0" w:firstRow="1" w:lastRow="0" w:firstColumn="1" w:lastColumn="0" w:noHBand="0" w:noVBand="1"/>
      </w:tblPr>
      <w:tblGrid>
        <w:gridCol w:w="1728"/>
        <w:gridCol w:w="6210"/>
      </w:tblGrid>
      <w:tr w:rsidR="00632C2E" w14:paraId="39D02D17" w14:textId="77777777" w:rsidTr="00632C2E">
        <w:trPr>
          <w:trHeight w:val="737"/>
        </w:trPr>
        <w:tc>
          <w:tcPr>
            <w:tcW w:w="1728" w:type="dxa"/>
          </w:tcPr>
          <w:p w14:paraId="39DC13AE" w14:textId="77777777" w:rsidR="00632C2E" w:rsidRPr="00E949CF" w:rsidRDefault="00632C2E" w:rsidP="00632C2E">
            <w:pPr>
              <w:rPr>
                <w:b/>
              </w:rPr>
            </w:pPr>
            <w:r w:rsidRPr="00E949CF">
              <w:rPr>
                <w:b/>
              </w:rPr>
              <w:t xml:space="preserve">Lydia’s Home </w:t>
            </w:r>
          </w:p>
          <w:p w14:paraId="4AEBCA29" w14:textId="77777777" w:rsidR="00632C2E" w:rsidRDefault="00632C2E" w:rsidP="00632C2E">
            <w:pPr>
              <w:rPr>
                <w:i/>
              </w:rPr>
            </w:pPr>
            <w:r>
              <w:t>10:00-12:00</w:t>
            </w:r>
          </w:p>
        </w:tc>
        <w:tc>
          <w:tcPr>
            <w:tcW w:w="6210" w:type="dxa"/>
          </w:tcPr>
          <w:p w14:paraId="52B75977" w14:textId="77777777" w:rsidR="00632C2E" w:rsidRDefault="00632C2E" w:rsidP="00632C2E">
            <w:r>
              <w:t>September 24</w:t>
            </w:r>
            <w:r w:rsidRPr="00A046E4">
              <w:rPr>
                <w:vertAlign w:val="superscript"/>
              </w:rPr>
              <w:t>th</w:t>
            </w:r>
            <w:r>
              <w:t>, October 22</w:t>
            </w:r>
            <w:r>
              <w:rPr>
                <w:vertAlign w:val="superscript"/>
              </w:rPr>
              <w:t>nd</w:t>
            </w:r>
            <w:r>
              <w:t>, November 12</w:t>
            </w:r>
            <w:r w:rsidRPr="00A046E4">
              <w:rPr>
                <w:vertAlign w:val="superscript"/>
              </w:rPr>
              <w:t>th</w:t>
            </w:r>
            <w:r>
              <w:t>, February 11</w:t>
            </w:r>
            <w:r w:rsidRPr="00A046E4">
              <w:rPr>
                <w:vertAlign w:val="superscript"/>
              </w:rPr>
              <w:t>th</w:t>
            </w:r>
            <w:r>
              <w:t>, March 25</w:t>
            </w:r>
            <w:r w:rsidRPr="00A046E4">
              <w:rPr>
                <w:vertAlign w:val="superscript"/>
              </w:rPr>
              <w:t>th</w:t>
            </w:r>
            <w:r>
              <w:t>, April 22</w:t>
            </w:r>
            <w:r w:rsidRPr="00A046E4">
              <w:rPr>
                <w:vertAlign w:val="superscript"/>
              </w:rPr>
              <w:t>th</w:t>
            </w:r>
          </w:p>
          <w:p w14:paraId="5EF00A83" w14:textId="77777777" w:rsidR="00632C2E" w:rsidRPr="007B5437" w:rsidRDefault="00632C2E" w:rsidP="00632C2E"/>
        </w:tc>
      </w:tr>
      <w:tr w:rsidR="00632C2E" w14:paraId="2D23829F" w14:textId="77777777" w:rsidTr="00632C2E">
        <w:trPr>
          <w:trHeight w:val="665"/>
        </w:trPr>
        <w:tc>
          <w:tcPr>
            <w:tcW w:w="1728" w:type="dxa"/>
          </w:tcPr>
          <w:p w14:paraId="025E9B9C" w14:textId="77777777" w:rsidR="00632C2E" w:rsidRPr="00E949CF" w:rsidRDefault="00632C2E" w:rsidP="00632C2E">
            <w:pPr>
              <w:rPr>
                <w:b/>
              </w:rPr>
            </w:pPr>
            <w:r>
              <w:rPr>
                <w:b/>
              </w:rPr>
              <w:t>Rice Center</w:t>
            </w:r>
          </w:p>
          <w:p w14:paraId="02845165" w14:textId="77777777" w:rsidR="00632C2E" w:rsidRDefault="00632C2E" w:rsidP="00632C2E">
            <w:pPr>
              <w:rPr>
                <w:i/>
              </w:rPr>
            </w:pPr>
            <w:r>
              <w:t>11:30-1:30</w:t>
            </w:r>
          </w:p>
        </w:tc>
        <w:tc>
          <w:tcPr>
            <w:tcW w:w="6210" w:type="dxa"/>
          </w:tcPr>
          <w:p w14:paraId="29333921" w14:textId="77777777" w:rsidR="00632C2E" w:rsidRPr="00AD20B5" w:rsidRDefault="00632C2E" w:rsidP="00632C2E">
            <w:r>
              <w:t>October 15</w:t>
            </w:r>
            <w:r w:rsidRPr="00A046E4">
              <w:rPr>
                <w:vertAlign w:val="superscript"/>
              </w:rPr>
              <w:t>st</w:t>
            </w:r>
            <w:r>
              <w:t>,  November 19</w:t>
            </w:r>
            <w:r w:rsidRPr="00A046E4">
              <w:rPr>
                <w:vertAlign w:val="superscript"/>
              </w:rPr>
              <w:t>th</w:t>
            </w:r>
            <w:r>
              <w:t>, February 18</w:t>
            </w:r>
            <w:r w:rsidRPr="00A046E4">
              <w:rPr>
                <w:vertAlign w:val="superscript"/>
              </w:rPr>
              <w:t>th</w:t>
            </w:r>
            <w:r>
              <w:t>, March 11</w:t>
            </w:r>
            <w:r w:rsidRPr="00A046E4">
              <w:rPr>
                <w:vertAlign w:val="superscript"/>
              </w:rPr>
              <w:t>th</w:t>
            </w:r>
            <w:r>
              <w:t>, April 15</w:t>
            </w:r>
            <w:r w:rsidRPr="00A046E4">
              <w:rPr>
                <w:vertAlign w:val="superscript"/>
              </w:rPr>
              <w:t>th</w:t>
            </w:r>
            <w:r>
              <w:t xml:space="preserve"> </w:t>
            </w:r>
          </w:p>
        </w:tc>
      </w:tr>
    </w:tbl>
    <w:p w14:paraId="6923B495" w14:textId="59D5ED83" w:rsidR="00576508" w:rsidRDefault="00576508">
      <w:pPr>
        <w:rPr>
          <w:i/>
        </w:rPr>
      </w:pPr>
    </w:p>
    <w:p w14:paraId="7FC3EB13" w14:textId="50124D13" w:rsidR="004268B9" w:rsidRDefault="009421D6" w:rsidP="004268B9">
      <w:pPr>
        <w:jc w:val="center"/>
        <w:rPr>
          <w:i/>
        </w:rPr>
      </w:pPr>
      <w:r>
        <w:rPr>
          <w:i/>
        </w:rPr>
        <w:t xml:space="preserve">About </w:t>
      </w:r>
      <w:r w:rsidR="00E949CF">
        <w:rPr>
          <w:i/>
        </w:rPr>
        <w:t>Lydia</w:t>
      </w:r>
      <w:r w:rsidR="004268B9">
        <w:rPr>
          <w:i/>
        </w:rPr>
        <w:t xml:space="preserve"> Home</w:t>
      </w:r>
      <w:r>
        <w:rPr>
          <w:i/>
        </w:rPr>
        <w:t>:</w:t>
      </w:r>
    </w:p>
    <w:p w14:paraId="15132D48" w14:textId="19055DDD" w:rsidR="0003614A" w:rsidRDefault="00E949CF" w:rsidP="004268B9">
      <w:r>
        <w:t>Lydia Home is a Department of Children and Family Services (DCFS)</w:t>
      </w:r>
      <w:r w:rsidR="004268B9">
        <w:t xml:space="preserve"> shelter </w:t>
      </w:r>
      <w:r>
        <w:t>that provides temporary placement and care for children who are removed from their homes because of abuse, neglect, or other family problems. This is not a permanent home for these children but a place they safely live until their homes are safer to go back to or they find a good adoption family, or until they are old enough to live on their own. The boys that we will be s</w:t>
      </w:r>
      <w:r w:rsidR="00680807">
        <w:t>eeing will range from ages of 6</w:t>
      </w:r>
      <w:r>
        <w:t>-16, and the girls will range from 6-12 years old. Lydia Home is located in Irving Park,</w:t>
      </w:r>
      <w:r w:rsidR="004268B9">
        <w:t xml:space="preserve"> at 4300 W Irving Park Rd.</w:t>
      </w:r>
      <w:r>
        <w:t xml:space="preserve"> </w:t>
      </w:r>
    </w:p>
    <w:p w14:paraId="7DEEA0D4" w14:textId="77777777" w:rsidR="00632C2E" w:rsidRDefault="00632C2E" w:rsidP="004268B9"/>
    <w:p w14:paraId="1BBCE1F3" w14:textId="77777777" w:rsidR="00680807" w:rsidRPr="0003614A" w:rsidRDefault="00680807" w:rsidP="004268B9">
      <w:pPr>
        <w:rPr>
          <w:sz w:val="20"/>
          <w:szCs w:val="20"/>
        </w:rPr>
      </w:pPr>
      <w:r w:rsidRPr="0003614A">
        <w:rPr>
          <w:sz w:val="20"/>
          <w:szCs w:val="20"/>
        </w:rPr>
        <w:t>If leaving from campus: Get on the Blue line at UIC-Halsted towards O’hare and get off at Irving Park. Walk west on Irving Park rd., Lydia home is on the north</w:t>
      </w:r>
      <w:r w:rsidR="0003614A" w:rsidRPr="0003614A">
        <w:rPr>
          <w:sz w:val="20"/>
          <w:szCs w:val="20"/>
        </w:rPr>
        <w:t xml:space="preserve"> (right)</w:t>
      </w:r>
      <w:r w:rsidRPr="0003614A">
        <w:rPr>
          <w:sz w:val="20"/>
          <w:szCs w:val="20"/>
        </w:rPr>
        <w:t xml:space="preserve"> side of the street.</w:t>
      </w:r>
    </w:p>
    <w:p w14:paraId="3834E2FF" w14:textId="77777777" w:rsidR="00D006C2" w:rsidRDefault="00D006C2" w:rsidP="00E949CF">
      <w:pPr>
        <w:rPr>
          <w:i/>
        </w:rPr>
      </w:pPr>
    </w:p>
    <w:p w14:paraId="5FF5218F" w14:textId="77777777" w:rsidR="00E949CF" w:rsidRDefault="009421D6" w:rsidP="00E949CF">
      <w:pPr>
        <w:jc w:val="center"/>
        <w:rPr>
          <w:i/>
        </w:rPr>
      </w:pPr>
      <w:r>
        <w:rPr>
          <w:i/>
        </w:rPr>
        <w:t xml:space="preserve">About </w:t>
      </w:r>
      <w:r w:rsidR="00E949CF">
        <w:rPr>
          <w:i/>
        </w:rPr>
        <w:t>Rice Child and Family Center</w:t>
      </w:r>
      <w:r>
        <w:rPr>
          <w:i/>
        </w:rPr>
        <w:t>:</w:t>
      </w:r>
    </w:p>
    <w:p w14:paraId="5A154B61" w14:textId="12E5162C" w:rsidR="00E949CF" w:rsidRPr="00680807" w:rsidRDefault="00AD20B5" w:rsidP="00680807">
      <w:pPr>
        <w:widowControl w:val="0"/>
        <w:autoSpaceDE w:val="0"/>
        <w:autoSpaceDN w:val="0"/>
        <w:adjustRightInd w:val="0"/>
        <w:rPr>
          <w:rFonts w:cs="Arial"/>
          <w:bCs/>
          <w:color w:val="000000" w:themeColor="text1"/>
        </w:rPr>
      </w:pPr>
      <w:r>
        <w:t>Rice Center is a children’s hom</w:t>
      </w:r>
      <w:r w:rsidR="00576508">
        <w:t xml:space="preserve">e and treatment center for kids, </w:t>
      </w:r>
      <w:r>
        <w:t>6 to 15 years old. The children who reside and are treated there are those who are diagnosed with severe emotional, behavioral and mental health problems due to various types of abuse,</w:t>
      </w:r>
      <w:r w:rsidR="009421D6">
        <w:t xml:space="preserve"> </w:t>
      </w:r>
      <w:r w:rsidR="009421D6" w:rsidRPr="00680807">
        <w:rPr>
          <w:color w:val="000000" w:themeColor="text1"/>
        </w:rPr>
        <w:t xml:space="preserve">neglect or failed foster placements. The goal of Rice Center is to best treat their behavioral challenges of to facilitate a stable transition to their biological, foster or adoptive families. Rice Center is located in Evanston at </w:t>
      </w:r>
      <w:r w:rsidR="00680807" w:rsidRPr="00680807">
        <w:rPr>
          <w:rFonts w:cs="Arial"/>
          <w:bCs/>
          <w:color w:val="000000" w:themeColor="text1"/>
        </w:rPr>
        <w:t>1101 Washington</w:t>
      </w:r>
      <w:r w:rsidR="00680807">
        <w:rPr>
          <w:rFonts w:cs="Arial"/>
          <w:bCs/>
          <w:color w:val="000000" w:themeColor="text1"/>
        </w:rPr>
        <w:t xml:space="preserve"> st.</w:t>
      </w:r>
    </w:p>
    <w:p w14:paraId="7DF9BFAC" w14:textId="77777777" w:rsidR="0003614A" w:rsidRDefault="00680807" w:rsidP="009421D6">
      <w:pPr>
        <w:rPr>
          <w:color w:val="000000" w:themeColor="text1"/>
        </w:rPr>
      </w:pPr>
      <w:r w:rsidRPr="00680807">
        <w:rPr>
          <w:color w:val="000000" w:themeColor="text1"/>
        </w:rPr>
        <w:tab/>
      </w:r>
    </w:p>
    <w:p w14:paraId="713B17DA" w14:textId="77777777" w:rsidR="00680807" w:rsidRPr="0003614A" w:rsidRDefault="00680807" w:rsidP="009421D6">
      <w:pPr>
        <w:rPr>
          <w:sz w:val="20"/>
          <w:szCs w:val="20"/>
        </w:rPr>
      </w:pPr>
      <w:r w:rsidRPr="0003614A">
        <w:rPr>
          <w:color w:val="000000" w:themeColor="text1"/>
          <w:sz w:val="20"/>
          <w:szCs w:val="20"/>
        </w:rPr>
        <w:t>If leaving from campus: Get on Blue Line heading towards O’hare. Get off at Jackson and take the free</w:t>
      </w:r>
      <w:r w:rsidRPr="0003614A">
        <w:rPr>
          <w:sz w:val="20"/>
          <w:szCs w:val="20"/>
        </w:rPr>
        <w:t xml:space="preserve"> walking transfer to the red line. Get on the Red line heading towards Howard. At Howard </w:t>
      </w:r>
      <w:r w:rsidR="0003614A" w:rsidRPr="0003614A">
        <w:rPr>
          <w:sz w:val="20"/>
          <w:szCs w:val="20"/>
        </w:rPr>
        <w:t>get on the</w:t>
      </w:r>
      <w:r w:rsidRPr="0003614A">
        <w:rPr>
          <w:sz w:val="20"/>
          <w:szCs w:val="20"/>
        </w:rPr>
        <w:t xml:space="preserve"> Purple Line heading toward Linden. Get off on Main. When you exit the train station make a right (South) on Chicago Ave then make another right (west) on Washington, which is the first street. Rice center will be on the north side of the street (Right).</w:t>
      </w:r>
    </w:p>
    <w:p w14:paraId="030EF578" w14:textId="77777777" w:rsidR="00D006C2" w:rsidRDefault="00D006C2" w:rsidP="004268B9">
      <w:pPr>
        <w:jc w:val="center"/>
        <w:rPr>
          <w:i/>
        </w:rPr>
      </w:pPr>
    </w:p>
    <w:p w14:paraId="67AF18F2" w14:textId="491FC007" w:rsidR="004268B9" w:rsidRPr="00576508" w:rsidRDefault="004268B9" w:rsidP="00576508">
      <w:pPr>
        <w:jc w:val="center"/>
        <w:rPr>
          <w:i/>
        </w:rPr>
      </w:pPr>
      <w:r>
        <w:rPr>
          <w:i/>
        </w:rPr>
        <w:t>What we ask of you</w:t>
      </w:r>
    </w:p>
    <w:p w14:paraId="435CF646" w14:textId="23970DEE" w:rsidR="004268B9" w:rsidRPr="009421D6" w:rsidRDefault="008A1FFF" w:rsidP="004268B9">
      <w:pPr>
        <w:rPr>
          <w:u w:val="single"/>
        </w:rPr>
      </w:pPr>
      <w:r>
        <w:rPr>
          <w:u w:val="single"/>
        </w:rPr>
        <w:t>Membership Dues</w:t>
      </w:r>
      <w:r w:rsidR="004268B9" w:rsidRPr="009421D6">
        <w:rPr>
          <w:u w:val="single"/>
        </w:rPr>
        <w:t>:</w:t>
      </w:r>
    </w:p>
    <w:p w14:paraId="30809550" w14:textId="40CD5987" w:rsidR="00800D14" w:rsidRDefault="00576508" w:rsidP="004268B9">
      <w:r>
        <w:t xml:space="preserve">We are a non-profit student organization. </w:t>
      </w:r>
      <w:r w:rsidR="008A1FFF">
        <w:t>In order to help defray the material costs for our scientific demonstratio</w:t>
      </w:r>
      <w:r>
        <w:t xml:space="preserve">ns, membership dues will be </w:t>
      </w:r>
      <w:r w:rsidRPr="00576508">
        <w:rPr>
          <w:b/>
        </w:rPr>
        <w:t>$15</w:t>
      </w:r>
      <w:r>
        <w:t xml:space="preserve"> for the academic year or </w:t>
      </w:r>
      <w:r w:rsidRPr="00576508">
        <w:rPr>
          <w:b/>
        </w:rPr>
        <w:t>$10</w:t>
      </w:r>
      <w:r>
        <w:t xml:space="preserve"> for just the fall semester. Please have these by September 21</w:t>
      </w:r>
      <w:r w:rsidRPr="00576508">
        <w:rPr>
          <w:vertAlign w:val="superscript"/>
        </w:rPr>
        <w:t>st</w:t>
      </w:r>
      <w:r>
        <w:t xml:space="preserve">. </w:t>
      </w:r>
      <w:r w:rsidR="004268B9">
        <w:t xml:space="preserve">You are </w:t>
      </w:r>
      <w:r>
        <w:t xml:space="preserve">not </w:t>
      </w:r>
      <w:r w:rsidR="004268B9">
        <w:t xml:space="preserve">obligated to attend all of our meetings, however, we do this for the children. </w:t>
      </w:r>
      <w:r w:rsidR="0003614A">
        <w:t>The children love to have consistency, they will notice if you skip volunteer events. We strongly suggest you come to all volunteer events and to as many weekly meetings as you can. The weekly meetings will provide you with the information needed at the homes.</w:t>
      </w:r>
    </w:p>
    <w:p w14:paraId="76E662F4" w14:textId="77777777" w:rsidR="006924A3" w:rsidRDefault="006924A3" w:rsidP="004268B9"/>
    <w:p w14:paraId="18420310" w14:textId="77777777" w:rsidR="00576508" w:rsidRPr="009421D6" w:rsidRDefault="00576508" w:rsidP="00576508">
      <w:pPr>
        <w:rPr>
          <w:u w:val="single"/>
        </w:rPr>
      </w:pPr>
      <w:r w:rsidRPr="009421D6">
        <w:rPr>
          <w:u w:val="single"/>
        </w:rPr>
        <w:t>Activity Credit:</w:t>
      </w:r>
    </w:p>
    <w:p w14:paraId="377C408C" w14:textId="77777777" w:rsidR="00576508" w:rsidRDefault="00576508" w:rsidP="00576508">
      <w:r>
        <w:t>If you are doing this for activity credit, one absence from a meeting and volunteer event is accepted but all other meetings and volunteer events must be attended. Also, each activity credit volunteer must teach at least once. We will keep track and those you miss more than one meeting or volunteer event or do not teach, you will not get your activity form signed.</w:t>
      </w:r>
    </w:p>
    <w:p w14:paraId="62169AEB" w14:textId="77777777" w:rsidR="00576508" w:rsidRDefault="00576508" w:rsidP="004268B9"/>
    <w:p w14:paraId="7F6F285E" w14:textId="77777777" w:rsidR="0003614A" w:rsidRDefault="006924A3" w:rsidP="006924A3">
      <w:pPr>
        <w:rPr>
          <w:i/>
        </w:rPr>
      </w:pPr>
      <w:r>
        <w:rPr>
          <w:i/>
        </w:rPr>
        <w:t xml:space="preserve">If you have any questions please email anyone listed above. </w:t>
      </w:r>
    </w:p>
    <w:p w14:paraId="666C968E" w14:textId="77777777" w:rsidR="00903E14" w:rsidRPr="006924A3" w:rsidRDefault="0003614A" w:rsidP="006924A3">
      <w:pPr>
        <w:rPr>
          <w:i/>
        </w:rPr>
      </w:pPr>
      <w:r>
        <w:rPr>
          <w:i/>
        </w:rPr>
        <w:t>Activity forms should be submitted and signed by Stephanie O’leary.</w:t>
      </w:r>
      <w:r w:rsidR="006924A3">
        <w:rPr>
          <w:i/>
        </w:rPr>
        <w:t xml:space="preserve"> </w:t>
      </w:r>
    </w:p>
    <w:sectPr w:rsidR="00903E14" w:rsidRPr="006924A3" w:rsidSect="00903E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21F5" w14:textId="77777777" w:rsidR="00BF2FC8" w:rsidRDefault="00BF2FC8" w:rsidP="009106F7">
      <w:r>
        <w:separator/>
      </w:r>
    </w:p>
  </w:endnote>
  <w:endnote w:type="continuationSeparator" w:id="0">
    <w:p w14:paraId="65AD5032" w14:textId="77777777" w:rsidR="00BF2FC8" w:rsidRDefault="00BF2FC8" w:rsidP="009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E821E" w14:textId="77777777" w:rsidR="00BF2FC8" w:rsidRDefault="00BF2FC8" w:rsidP="009106F7">
      <w:r>
        <w:separator/>
      </w:r>
    </w:p>
  </w:footnote>
  <w:footnote w:type="continuationSeparator" w:id="0">
    <w:p w14:paraId="1A4C9809" w14:textId="77777777" w:rsidR="00BF2FC8" w:rsidRDefault="00BF2FC8" w:rsidP="0091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14F0"/>
    <w:multiLevelType w:val="hybridMultilevel"/>
    <w:tmpl w:val="5D446A2A"/>
    <w:lvl w:ilvl="0" w:tplc="8BA8507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14"/>
    <w:rsid w:val="00004C08"/>
    <w:rsid w:val="0003614A"/>
    <w:rsid w:val="000542F3"/>
    <w:rsid w:val="00091253"/>
    <w:rsid w:val="00111A57"/>
    <w:rsid w:val="00127A8B"/>
    <w:rsid w:val="001A6280"/>
    <w:rsid w:val="00231FDA"/>
    <w:rsid w:val="00263EBC"/>
    <w:rsid w:val="002921C0"/>
    <w:rsid w:val="00295CD1"/>
    <w:rsid w:val="00356CA3"/>
    <w:rsid w:val="00406C85"/>
    <w:rsid w:val="004268B9"/>
    <w:rsid w:val="004D057F"/>
    <w:rsid w:val="0051630F"/>
    <w:rsid w:val="00552016"/>
    <w:rsid w:val="00576508"/>
    <w:rsid w:val="005D70A2"/>
    <w:rsid w:val="00632C2E"/>
    <w:rsid w:val="00662B9B"/>
    <w:rsid w:val="00680807"/>
    <w:rsid w:val="006924A3"/>
    <w:rsid w:val="006B4073"/>
    <w:rsid w:val="007B5437"/>
    <w:rsid w:val="007C5F33"/>
    <w:rsid w:val="00800D14"/>
    <w:rsid w:val="0087042C"/>
    <w:rsid w:val="00873C08"/>
    <w:rsid w:val="008A1FFF"/>
    <w:rsid w:val="008A3149"/>
    <w:rsid w:val="009004CA"/>
    <w:rsid w:val="00903E14"/>
    <w:rsid w:val="009106F7"/>
    <w:rsid w:val="00911B1A"/>
    <w:rsid w:val="009421D6"/>
    <w:rsid w:val="00A046E4"/>
    <w:rsid w:val="00A907F0"/>
    <w:rsid w:val="00AD20B5"/>
    <w:rsid w:val="00AF4952"/>
    <w:rsid w:val="00B81F21"/>
    <w:rsid w:val="00BF2FC8"/>
    <w:rsid w:val="00C443B3"/>
    <w:rsid w:val="00C60727"/>
    <w:rsid w:val="00C7568A"/>
    <w:rsid w:val="00CF72E8"/>
    <w:rsid w:val="00D006C2"/>
    <w:rsid w:val="00D134A7"/>
    <w:rsid w:val="00D91A29"/>
    <w:rsid w:val="00DB478F"/>
    <w:rsid w:val="00DB5825"/>
    <w:rsid w:val="00E949CF"/>
    <w:rsid w:val="00EA5D61"/>
    <w:rsid w:val="00F371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A7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E14"/>
    <w:rPr>
      <w:color w:val="0000FF" w:themeColor="hyperlink"/>
      <w:u w:val="single"/>
    </w:rPr>
  </w:style>
  <w:style w:type="character" w:styleId="FollowedHyperlink">
    <w:name w:val="FollowedHyperlink"/>
    <w:basedOn w:val="DefaultParagraphFont"/>
    <w:uiPriority w:val="99"/>
    <w:semiHidden/>
    <w:unhideWhenUsed/>
    <w:rsid w:val="00C60727"/>
    <w:rPr>
      <w:color w:val="800080" w:themeColor="followedHyperlink"/>
      <w:u w:val="single"/>
    </w:rPr>
  </w:style>
  <w:style w:type="paragraph" w:styleId="ListParagraph">
    <w:name w:val="List Paragraph"/>
    <w:basedOn w:val="Normal"/>
    <w:uiPriority w:val="34"/>
    <w:qFormat/>
    <w:rsid w:val="00D91A29"/>
    <w:pPr>
      <w:ind w:left="720"/>
      <w:contextualSpacing/>
    </w:pPr>
  </w:style>
  <w:style w:type="table" w:styleId="TableGrid">
    <w:name w:val="Table Grid"/>
    <w:basedOn w:val="TableNormal"/>
    <w:uiPriority w:val="59"/>
    <w:rsid w:val="007B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6F7"/>
    <w:pPr>
      <w:tabs>
        <w:tab w:val="center" w:pos="4320"/>
        <w:tab w:val="right" w:pos="8640"/>
      </w:tabs>
    </w:pPr>
  </w:style>
  <w:style w:type="character" w:customStyle="1" w:styleId="HeaderChar">
    <w:name w:val="Header Char"/>
    <w:basedOn w:val="DefaultParagraphFont"/>
    <w:link w:val="Header"/>
    <w:uiPriority w:val="99"/>
    <w:rsid w:val="009106F7"/>
  </w:style>
  <w:style w:type="paragraph" w:styleId="Footer">
    <w:name w:val="footer"/>
    <w:basedOn w:val="Normal"/>
    <w:link w:val="FooterChar"/>
    <w:uiPriority w:val="99"/>
    <w:unhideWhenUsed/>
    <w:rsid w:val="009106F7"/>
    <w:pPr>
      <w:tabs>
        <w:tab w:val="center" w:pos="4320"/>
        <w:tab w:val="right" w:pos="8640"/>
      </w:tabs>
    </w:pPr>
  </w:style>
  <w:style w:type="character" w:customStyle="1" w:styleId="FooterChar">
    <w:name w:val="Footer Char"/>
    <w:basedOn w:val="DefaultParagraphFont"/>
    <w:link w:val="Footer"/>
    <w:uiPriority w:val="99"/>
    <w:rsid w:val="009106F7"/>
  </w:style>
  <w:style w:type="paragraph" w:styleId="BalloonText">
    <w:name w:val="Balloon Text"/>
    <w:basedOn w:val="Normal"/>
    <w:link w:val="BalloonTextChar"/>
    <w:uiPriority w:val="99"/>
    <w:semiHidden/>
    <w:unhideWhenUsed/>
    <w:rsid w:val="00910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4EB4-15EA-4A88-9AE7-292AD911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Stephanie Getz</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Dickens</dc:creator>
  <cp:lastModifiedBy>Sara Mehta</cp:lastModifiedBy>
  <cp:revision>2</cp:revision>
  <cp:lastPrinted>2013-09-03T01:43:00Z</cp:lastPrinted>
  <dcterms:created xsi:type="dcterms:W3CDTF">2016-09-12T18:55:00Z</dcterms:created>
  <dcterms:modified xsi:type="dcterms:W3CDTF">2016-09-12T18:55:00Z</dcterms:modified>
</cp:coreProperties>
</file>